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EAD" w:rsidRPr="0087144D" w:rsidRDefault="00D64EAD" w:rsidP="00D64EAD">
      <w:pPr>
        <w:jc w:val="right"/>
        <w:rPr>
          <w:rFonts w:ascii="Times New Roman" w:hAnsi="Times New Roman" w:cs="Times New Roman"/>
          <w:sz w:val="28"/>
          <w:szCs w:val="24"/>
        </w:rPr>
      </w:pPr>
      <w:r w:rsidRPr="0087144D">
        <w:rPr>
          <w:rFonts w:ascii="Times New Roman" w:hAnsi="Times New Roman" w:cs="Times New Roman"/>
          <w:sz w:val="28"/>
          <w:szCs w:val="24"/>
        </w:rPr>
        <w:t>Dnia 0</w:t>
      </w:r>
      <w:r>
        <w:rPr>
          <w:rFonts w:ascii="Times New Roman" w:hAnsi="Times New Roman" w:cs="Times New Roman"/>
          <w:sz w:val="28"/>
          <w:szCs w:val="24"/>
        </w:rPr>
        <w:t>9</w:t>
      </w:r>
      <w:r w:rsidRPr="0087144D">
        <w:rPr>
          <w:rFonts w:ascii="Times New Roman" w:hAnsi="Times New Roman" w:cs="Times New Roman"/>
          <w:sz w:val="28"/>
          <w:szCs w:val="24"/>
        </w:rPr>
        <w:t xml:space="preserve"> kwietnia 2024 roku</w:t>
      </w:r>
    </w:p>
    <w:p w:rsidR="00D64EAD" w:rsidRDefault="00D64EAD" w:rsidP="00D64EAD">
      <w:pPr>
        <w:rPr>
          <w:rFonts w:ascii="Times New Roman" w:hAnsi="Times New Roman" w:cs="Times New Roman"/>
          <w:sz w:val="28"/>
          <w:szCs w:val="24"/>
        </w:rPr>
      </w:pPr>
      <w:r w:rsidRPr="0087144D">
        <w:rPr>
          <w:rFonts w:ascii="Times New Roman" w:hAnsi="Times New Roman" w:cs="Times New Roman"/>
          <w:sz w:val="28"/>
          <w:szCs w:val="24"/>
        </w:rPr>
        <w:t xml:space="preserve">Sygn. akt I </w:t>
      </w:r>
      <w:proofErr w:type="spellStart"/>
      <w:r w:rsidRPr="0087144D">
        <w:rPr>
          <w:rFonts w:ascii="Times New Roman" w:hAnsi="Times New Roman" w:cs="Times New Roman"/>
          <w:sz w:val="28"/>
          <w:szCs w:val="24"/>
        </w:rPr>
        <w:t>Ns</w:t>
      </w:r>
      <w:proofErr w:type="spellEnd"/>
      <w:r w:rsidRPr="0087144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24/24</w:t>
      </w:r>
    </w:p>
    <w:p w:rsidR="00D64EAD" w:rsidRPr="0087144D" w:rsidRDefault="00D64EAD" w:rsidP="00D64EAD">
      <w:pPr>
        <w:rPr>
          <w:rFonts w:ascii="Times New Roman" w:hAnsi="Times New Roman" w:cs="Times New Roman"/>
          <w:sz w:val="28"/>
          <w:szCs w:val="24"/>
        </w:rPr>
      </w:pPr>
    </w:p>
    <w:p w:rsidR="00D64EAD" w:rsidRDefault="00D64EAD" w:rsidP="00D64EAD">
      <w:pPr>
        <w:rPr>
          <w:rFonts w:ascii="Times New Roman" w:hAnsi="Times New Roman" w:cs="Times New Roman"/>
          <w:sz w:val="24"/>
          <w:szCs w:val="24"/>
        </w:rPr>
      </w:pPr>
    </w:p>
    <w:p w:rsidR="00D64EAD" w:rsidRDefault="00D64EAD" w:rsidP="00D64EAD">
      <w:pPr>
        <w:jc w:val="center"/>
        <w:rPr>
          <w:rFonts w:ascii="Times New Roman" w:hAnsi="Times New Roman" w:cs="Times New Roman"/>
          <w:b/>
          <w:sz w:val="36"/>
        </w:rPr>
      </w:pPr>
      <w:r w:rsidRPr="0087144D">
        <w:rPr>
          <w:rFonts w:ascii="Times New Roman" w:hAnsi="Times New Roman" w:cs="Times New Roman"/>
          <w:b/>
          <w:sz w:val="36"/>
        </w:rPr>
        <w:t>O G Ł O S Z E N I E</w:t>
      </w:r>
    </w:p>
    <w:p w:rsidR="00D64EAD" w:rsidRPr="00D64EAD" w:rsidRDefault="00D64EAD" w:rsidP="00D64EAD">
      <w:pPr>
        <w:jc w:val="center"/>
        <w:rPr>
          <w:rFonts w:ascii="Times New Roman" w:hAnsi="Times New Roman" w:cs="Times New Roman"/>
          <w:sz w:val="44"/>
        </w:rPr>
      </w:pPr>
    </w:p>
    <w:p w:rsidR="00D64EAD" w:rsidRPr="00D64EAD" w:rsidRDefault="00D64EAD" w:rsidP="00D64EAD">
      <w:pPr>
        <w:pStyle w:val="Bezodstpw"/>
        <w:spacing w:line="276" w:lineRule="auto"/>
        <w:jc w:val="both"/>
        <w:rPr>
          <w:rFonts w:ascii="Times New Roman" w:hAnsi="Times New Roman"/>
          <w:sz w:val="32"/>
          <w:szCs w:val="24"/>
        </w:rPr>
      </w:pPr>
      <w:r w:rsidRPr="00D64EAD">
        <w:rPr>
          <w:rFonts w:ascii="Times New Roman" w:hAnsi="Times New Roman"/>
          <w:sz w:val="32"/>
          <w:szCs w:val="24"/>
        </w:rPr>
        <w:t xml:space="preserve">„Przed Sądem Rejonowym w Jarosławiu I Wydziałem Cywilnym pod sygn. akt I </w:t>
      </w:r>
      <w:proofErr w:type="spellStart"/>
      <w:r w:rsidRPr="00D64EAD">
        <w:rPr>
          <w:rFonts w:ascii="Times New Roman" w:hAnsi="Times New Roman"/>
          <w:sz w:val="32"/>
          <w:szCs w:val="24"/>
        </w:rPr>
        <w:t>Ns</w:t>
      </w:r>
      <w:proofErr w:type="spellEnd"/>
      <w:r w:rsidRPr="00D64EAD">
        <w:rPr>
          <w:rFonts w:ascii="Times New Roman" w:hAnsi="Times New Roman"/>
          <w:sz w:val="32"/>
          <w:szCs w:val="24"/>
        </w:rPr>
        <w:t xml:space="preserve"> 24/24 toczy się postępowanie z wniosku Bogdana Knap z udziałem Marka Knap i </w:t>
      </w:r>
      <w:bookmarkStart w:id="0" w:name="_GoBack"/>
      <w:bookmarkEnd w:id="0"/>
      <w:r w:rsidRPr="00D64EAD">
        <w:rPr>
          <w:rFonts w:ascii="Times New Roman" w:hAnsi="Times New Roman"/>
          <w:sz w:val="32"/>
          <w:szCs w:val="24"/>
        </w:rPr>
        <w:t xml:space="preserve">Ryszarda Knap o stwierdzenie nabycia spadku po Adamie Knap, s. Ignacego i Józefy, zmarłego w dniu </w:t>
      </w:r>
      <w:r>
        <w:rPr>
          <w:rFonts w:ascii="Times New Roman" w:hAnsi="Times New Roman"/>
          <w:sz w:val="32"/>
          <w:szCs w:val="24"/>
        </w:rPr>
        <w:br/>
      </w:r>
      <w:r w:rsidRPr="00D64EAD">
        <w:rPr>
          <w:rFonts w:ascii="Times New Roman" w:hAnsi="Times New Roman"/>
          <w:sz w:val="32"/>
          <w:szCs w:val="24"/>
        </w:rPr>
        <w:t>12 września 1960 roku  w Jankowicach, posiadającym ostatnie miejsce zwykłego  pobytu w Jankowicach.</w:t>
      </w:r>
    </w:p>
    <w:p w:rsidR="00D64EAD" w:rsidRPr="00D64EAD" w:rsidRDefault="00D64EAD" w:rsidP="00D64EAD">
      <w:pPr>
        <w:pStyle w:val="Bezodstpw"/>
        <w:spacing w:line="276" w:lineRule="auto"/>
        <w:jc w:val="both"/>
        <w:rPr>
          <w:rFonts w:ascii="Times New Roman" w:hAnsi="Times New Roman"/>
          <w:sz w:val="32"/>
          <w:szCs w:val="24"/>
        </w:rPr>
      </w:pPr>
      <w:r w:rsidRPr="00D64EAD">
        <w:rPr>
          <w:rFonts w:ascii="Times New Roman" w:hAnsi="Times New Roman"/>
          <w:sz w:val="32"/>
          <w:szCs w:val="24"/>
        </w:rPr>
        <w:t xml:space="preserve">W skład majątku spadkowego po Adamie Knap wchodzi gospodarstwo rolne położone w Chłopicach, składające się z działek ewidencyjnych oznaczonych numerami 277 o powierzchni 0,8168 ha oraz 280 </w:t>
      </w:r>
      <w:r>
        <w:rPr>
          <w:rFonts w:ascii="Times New Roman" w:hAnsi="Times New Roman"/>
          <w:sz w:val="32"/>
          <w:szCs w:val="24"/>
        </w:rPr>
        <w:br/>
      </w:r>
      <w:r w:rsidRPr="00D64EAD">
        <w:rPr>
          <w:rFonts w:ascii="Times New Roman" w:hAnsi="Times New Roman"/>
          <w:sz w:val="32"/>
          <w:szCs w:val="24"/>
        </w:rPr>
        <w:t>o powierzchni 0,2359 ha, objęte LWH 385 gminy katastralnej Jankowice (zamkniętym).</w:t>
      </w:r>
    </w:p>
    <w:p w:rsidR="00D64EAD" w:rsidRDefault="00D64EAD" w:rsidP="00D64EAD">
      <w:pPr>
        <w:pStyle w:val="Bezodstpw"/>
        <w:spacing w:line="276" w:lineRule="auto"/>
        <w:jc w:val="both"/>
        <w:rPr>
          <w:rFonts w:ascii="Times New Roman" w:hAnsi="Times New Roman"/>
          <w:sz w:val="32"/>
          <w:szCs w:val="24"/>
        </w:rPr>
      </w:pPr>
      <w:r w:rsidRPr="00D64EAD">
        <w:rPr>
          <w:rFonts w:ascii="Times New Roman" w:hAnsi="Times New Roman"/>
          <w:sz w:val="32"/>
          <w:szCs w:val="24"/>
        </w:rPr>
        <w:t xml:space="preserve">W toku postępowania ustalono, że Adam Knap posiadał troje dzieci – Józefę Knap, Franciszkę Zalewską oraz trzecie dziecko, którego imię nie jest znane. Jak ustalono Józefa Knap i Franciszka Zalewska zmarły, zaś Sądowi znani są ich następcy prawni. Sąd nie posiada informacji </w:t>
      </w:r>
      <w:r>
        <w:rPr>
          <w:rFonts w:ascii="Times New Roman" w:hAnsi="Times New Roman"/>
          <w:sz w:val="32"/>
          <w:szCs w:val="24"/>
        </w:rPr>
        <w:br/>
      </w:r>
      <w:r w:rsidRPr="00D64EAD">
        <w:rPr>
          <w:rFonts w:ascii="Times New Roman" w:hAnsi="Times New Roman"/>
          <w:sz w:val="32"/>
          <w:szCs w:val="24"/>
        </w:rPr>
        <w:t>o trzecim dziecku Adama Knap, względnie o jego następcach prawnych.</w:t>
      </w:r>
    </w:p>
    <w:p w:rsidR="00D64EAD" w:rsidRPr="00D64EAD" w:rsidRDefault="00D64EAD" w:rsidP="00D64EAD">
      <w:pPr>
        <w:pStyle w:val="Bezodstpw"/>
        <w:spacing w:line="276" w:lineRule="auto"/>
        <w:jc w:val="both"/>
        <w:rPr>
          <w:rFonts w:ascii="Times New Roman" w:hAnsi="Times New Roman"/>
          <w:sz w:val="32"/>
          <w:szCs w:val="24"/>
        </w:rPr>
      </w:pPr>
    </w:p>
    <w:p w:rsidR="00D64EAD" w:rsidRPr="00D64EAD" w:rsidRDefault="00D64EAD" w:rsidP="00D64EAD">
      <w:pPr>
        <w:spacing w:line="276" w:lineRule="auto"/>
        <w:jc w:val="both"/>
        <w:rPr>
          <w:rFonts w:ascii="Times New Roman" w:hAnsi="Times New Roman" w:cs="Times New Roman"/>
          <w:sz w:val="48"/>
        </w:rPr>
      </w:pPr>
      <w:r w:rsidRPr="00D64EAD">
        <w:rPr>
          <w:rFonts w:ascii="Times New Roman" w:hAnsi="Times New Roman" w:cs="Times New Roman"/>
          <w:sz w:val="32"/>
        </w:rPr>
        <w:t xml:space="preserve">Wzywa się wszystkie osoby zainteresowane, a w szczególności trzecie dziecko Adama Knap, względnie jego następców prawnych, aby </w:t>
      </w:r>
      <w:r>
        <w:rPr>
          <w:rFonts w:ascii="Times New Roman" w:hAnsi="Times New Roman" w:cs="Times New Roman"/>
          <w:sz w:val="32"/>
        </w:rPr>
        <w:br/>
      </w:r>
      <w:r w:rsidRPr="00D64EAD">
        <w:rPr>
          <w:rFonts w:ascii="Times New Roman" w:hAnsi="Times New Roman" w:cs="Times New Roman"/>
          <w:sz w:val="32"/>
        </w:rPr>
        <w:t xml:space="preserve">w terminie trzech miesięcy od publikacji ogłoszenia zgłosiły się </w:t>
      </w:r>
      <w:r>
        <w:rPr>
          <w:rFonts w:ascii="Times New Roman" w:hAnsi="Times New Roman" w:cs="Times New Roman"/>
          <w:sz w:val="32"/>
        </w:rPr>
        <w:br/>
      </w:r>
      <w:r w:rsidRPr="00D64EAD">
        <w:rPr>
          <w:rFonts w:ascii="Times New Roman" w:hAnsi="Times New Roman" w:cs="Times New Roman"/>
          <w:sz w:val="32"/>
        </w:rPr>
        <w:t>i udowodniły nabycie spadku, gdyż w przeciwnym razie mogą być pominięte w postanowieniu o stwierdzeniu nabycia spadku.”</w:t>
      </w:r>
    </w:p>
    <w:p w:rsidR="00722C0D" w:rsidRDefault="00D64EAD"/>
    <w:sectPr w:rsidR="00722C0D" w:rsidSect="00D64EA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DE"/>
    <w:rsid w:val="007C42DC"/>
    <w:rsid w:val="00A200DE"/>
    <w:rsid w:val="00C7620D"/>
    <w:rsid w:val="00D6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700FC-C2DF-4779-96D2-4E914563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4EA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Paryła Karolina</dc:creator>
  <cp:keywords/>
  <dc:description/>
  <cp:lastModifiedBy>Paryła Karolina</cp:lastModifiedBy>
  <cp:revision>2</cp:revision>
  <cp:lastPrinted>2024-04-09T07:17:00Z</cp:lastPrinted>
  <dcterms:created xsi:type="dcterms:W3CDTF">2024-04-09T07:15:00Z</dcterms:created>
  <dcterms:modified xsi:type="dcterms:W3CDTF">2024-04-09T07:17:00Z</dcterms:modified>
</cp:coreProperties>
</file>